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33" w:rsidRPr="002F2521" w:rsidRDefault="00ED09BD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contextualSpacing/>
        <w:jc w:val="center"/>
        <w:rPr>
          <w:color w:val="000000" w:themeColor="text1"/>
          <w:sz w:val="56"/>
          <w:szCs w:val="56"/>
        </w:rPr>
      </w:pPr>
      <w:r w:rsidRPr="00552F87">
        <w:rPr>
          <w:b/>
          <w:color w:val="000000" w:themeColor="text1"/>
          <w:sz w:val="60"/>
          <w:szCs w:val="60"/>
        </w:rPr>
        <w:t xml:space="preserve">DEMANDE </w:t>
      </w:r>
      <w:r w:rsidRPr="002F2521">
        <w:rPr>
          <w:b/>
          <w:color w:val="000000" w:themeColor="text1"/>
          <w:sz w:val="56"/>
          <w:szCs w:val="56"/>
        </w:rPr>
        <w:t>D’OUVERTURE DU STADE HIPPIQUE DE LA HAGUE</w:t>
      </w:r>
    </w:p>
    <w:p w:rsidR="00906362" w:rsidRPr="00652546" w:rsidRDefault="00ED09BD" w:rsidP="005D3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652546">
        <w:rPr>
          <w:b/>
          <w:color w:val="000000" w:themeColor="text1"/>
          <w:sz w:val="28"/>
          <w:szCs w:val="28"/>
        </w:rPr>
        <w:t xml:space="preserve">EN DEHORS DES PERMANENCES HEBDOMADAIRES </w:t>
      </w:r>
    </w:p>
    <w:p w:rsidR="00ED09BD" w:rsidRDefault="00310338" w:rsidP="005D3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(Mercredi</w:t>
      </w:r>
      <w:r w:rsidR="00ED09BD" w:rsidRPr="00652546">
        <w:rPr>
          <w:b/>
          <w:color w:val="000000" w:themeColor="text1"/>
          <w:sz w:val="28"/>
          <w:szCs w:val="28"/>
        </w:rPr>
        <w:t xml:space="preserve"> 13h30</w:t>
      </w:r>
      <w:r w:rsidR="005D353A">
        <w:rPr>
          <w:b/>
          <w:color w:val="000000" w:themeColor="text1"/>
          <w:sz w:val="28"/>
          <w:szCs w:val="28"/>
        </w:rPr>
        <w:t xml:space="preserve"> </w:t>
      </w:r>
      <w:r w:rsidR="00ED09BD" w:rsidRPr="00652546">
        <w:rPr>
          <w:b/>
          <w:color w:val="000000" w:themeColor="text1"/>
          <w:sz w:val="28"/>
          <w:szCs w:val="28"/>
        </w:rPr>
        <w:t>-</w:t>
      </w:r>
      <w:r w:rsidR="005D353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17h30 &amp; samedi</w:t>
      </w:r>
      <w:r w:rsidR="00ED09BD" w:rsidRPr="00652546">
        <w:rPr>
          <w:b/>
          <w:color w:val="000000" w:themeColor="text1"/>
          <w:sz w:val="28"/>
          <w:szCs w:val="28"/>
        </w:rPr>
        <w:t xml:space="preserve"> 9h – 12h)</w:t>
      </w:r>
      <w:r w:rsidR="004952CC" w:rsidRPr="00652546">
        <w:rPr>
          <w:b/>
          <w:color w:val="000000" w:themeColor="text1"/>
          <w:sz w:val="28"/>
          <w:szCs w:val="28"/>
        </w:rPr>
        <w:t xml:space="preserve"> MOYENNANT 5€ PAR CHEVAL</w:t>
      </w:r>
    </w:p>
    <w:p w:rsidR="000E3CBF" w:rsidRPr="000E3CBF" w:rsidRDefault="000E3CBF" w:rsidP="005D3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jc w:val="center"/>
        <w:rPr>
          <w:b/>
          <w:color w:val="FF0000"/>
          <w:sz w:val="16"/>
          <w:szCs w:val="16"/>
        </w:rPr>
      </w:pPr>
    </w:p>
    <w:p w:rsidR="00622D37" w:rsidRPr="00552F87" w:rsidRDefault="00622D37" w:rsidP="005D3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Style w:val="Lienhypertexte"/>
          <w:b/>
          <w:color w:val="FF0000"/>
        </w:rPr>
      </w:pPr>
      <w:r w:rsidRPr="00906362">
        <w:rPr>
          <w:b/>
          <w:color w:val="FF0000"/>
        </w:rPr>
        <w:t xml:space="preserve">Cette </w:t>
      </w:r>
      <w:r w:rsidR="00906362" w:rsidRPr="00906362">
        <w:rPr>
          <w:b/>
          <w:color w:val="FF0000"/>
        </w:rPr>
        <w:t xml:space="preserve">demande </w:t>
      </w:r>
      <w:r w:rsidRPr="00552F87">
        <w:rPr>
          <w:b/>
          <w:color w:val="FF0000"/>
        </w:rPr>
        <w:t xml:space="preserve">doit impérativement être envoyée </w:t>
      </w:r>
      <w:r w:rsidRPr="00672636">
        <w:rPr>
          <w:b/>
          <w:color w:val="FF0000"/>
          <w:u w:val="single"/>
        </w:rPr>
        <w:t>au moins</w:t>
      </w:r>
      <w:r w:rsidR="00906362" w:rsidRPr="00672636">
        <w:rPr>
          <w:b/>
          <w:color w:val="FF0000"/>
          <w:u w:val="single"/>
        </w:rPr>
        <w:t xml:space="preserve"> 7 jours au préalable </w:t>
      </w:r>
      <w:r w:rsidRPr="00672636">
        <w:rPr>
          <w:b/>
          <w:color w:val="FF0000"/>
          <w:u w:val="single"/>
        </w:rPr>
        <w:t>par e-mail</w:t>
      </w:r>
      <w:r w:rsidRPr="00552F87">
        <w:rPr>
          <w:b/>
          <w:color w:val="FF0000"/>
        </w:rPr>
        <w:t xml:space="preserve"> via l’adresse officielle de la SHR : </w:t>
      </w:r>
      <w:hyperlink r:id="rId6" w:history="1">
        <w:r w:rsidRPr="00552F87">
          <w:rPr>
            <w:rStyle w:val="Lienhypertexte"/>
            <w:b/>
            <w:color w:val="FF0000"/>
            <w:sz w:val="26"/>
            <w:szCs w:val="26"/>
          </w:rPr>
          <w:t>shr.lahague@gmail.com</w:t>
        </w:r>
      </w:hyperlink>
    </w:p>
    <w:p w:rsidR="00906362" w:rsidRPr="00552F87" w:rsidRDefault="00906362" w:rsidP="005D3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b/>
          <w:color w:val="FF0000"/>
        </w:rPr>
      </w:pPr>
      <w:r w:rsidRPr="00552F87">
        <w:rPr>
          <w:rStyle w:val="Lienhypertexte"/>
          <w:b/>
          <w:color w:val="FF0000"/>
        </w:rPr>
        <w:t>La demande ne vaut pas acceptati</w:t>
      </w:r>
      <w:r w:rsidR="005F58DF" w:rsidRPr="00552F87">
        <w:rPr>
          <w:rStyle w:val="Lienhypertexte"/>
          <w:b/>
          <w:color w:val="FF0000"/>
        </w:rPr>
        <w:t xml:space="preserve">on, </w:t>
      </w:r>
      <w:r w:rsidR="005F58DF" w:rsidRPr="00552F87">
        <w:rPr>
          <w:rStyle w:val="Lienhypertexte"/>
          <w:b/>
          <w:color w:val="FF0000"/>
          <w:u w:val="none"/>
        </w:rPr>
        <w:t>un retour vous sera fait rapidement par</w:t>
      </w:r>
      <w:r w:rsidRPr="00552F87">
        <w:rPr>
          <w:rStyle w:val="Lienhypertexte"/>
          <w:b/>
          <w:color w:val="FF0000"/>
          <w:u w:val="none"/>
        </w:rPr>
        <w:t xml:space="preserve"> e-mail pour acceptation ou refus</w:t>
      </w:r>
      <w:r w:rsidR="005F58DF" w:rsidRPr="00552F87">
        <w:rPr>
          <w:rStyle w:val="Lienhypertexte"/>
          <w:b/>
          <w:color w:val="FF0000"/>
          <w:u w:val="none"/>
        </w:rPr>
        <w:t>.</w:t>
      </w:r>
    </w:p>
    <w:p w:rsidR="00CF3792" w:rsidRPr="000E3CBF" w:rsidRDefault="00CF3792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16"/>
          <w:szCs w:val="16"/>
        </w:rPr>
      </w:pPr>
    </w:p>
    <w:p w:rsidR="00BF0235" w:rsidRPr="005F58DF" w:rsidRDefault="00E8750E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5F58DF">
        <w:t xml:space="preserve">Cavalier professionnel </w:t>
      </w:r>
      <w:sdt>
        <w:sdtPr>
          <w:id w:val="-29568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DF">
            <w:rPr>
              <w:rFonts w:ascii="MS Gothic" w:eastAsia="MS Gothic" w:hAnsi="MS Gothic" w:hint="eastAsia"/>
            </w:rPr>
            <w:t>☐</w:t>
          </w:r>
        </w:sdtContent>
      </w:sdt>
      <w:r w:rsidRPr="005F58DF">
        <w:t xml:space="preserve"> NOM :</w:t>
      </w:r>
      <w:r w:rsidR="00BF0235" w:rsidRPr="005F58DF">
        <w:rPr>
          <w:u w:val="single"/>
        </w:rPr>
        <w:tab/>
      </w:r>
      <w:r w:rsidR="00BF0235" w:rsidRPr="005F58DF">
        <w:rPr>
          <w:u w:val="single"/>
        </w:rPr>
        <w:tab/>
      </w:r>
      <w:r w:rsidR="00622D37" w:rsidRPr="005F58DF">
        <w:rPr>
          <w:u w:val="single"/>
        </w:rPr>
        <w:tab/>
      </w:r>
      <w:r w:rsidR="00622D37" w:rsidRPr="005F58DF">
        <w:rPr>
          <w:u w:val="single"/>
        </w:rPr>
        <w:tab/>
      </w:r>
      <w:r w:rsidR="00BF0235" w:rsidRPr="005F58DF">
        <w:rPr>
          <w:u w:val="single"/>
        </w:rPr>
        <w:tab/>
      </w:r>
      <w:r w:rsidR="00BF0235" w:rsidRPr="005F58DF">
        <w:t>PRENOM :</w:t>
      </w:r>
      <w:r w:rsidR="005F58DF" w:rsidRPr="005F58DF">
        <w:rPr>
          <w:u w:val="single"/>
        </w:rPr>
        <w:tab/>
      </w:r>
      <w:r w:rsid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</w:p>
    <w:p w:rsidR="00E8750E" w:rsidRPr="005F58DF" w:rsidRDefault="00E8750E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5F58DF">
        <w:t xml:space="preserve">Centre équestre </w:t>
      </w:r>
      <w:sdt>
        <w:sdtPr>
          <w:id w:val="184674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8DF">
            <w:rPr>
              <w:rFonts w:ascii="Segoe UI Symbol" w:eastAsia="MS Gothic" w:hAnsi="Segoe UI Symbol" w:cs="Segoe UI Symbol"/>
            </w:rPr>
            <w:t>☐</w:t>
          </w:r>
        </w:sdtContent>
      </w:sdt>
      <w:r w:rsidR="00BF0235" w:rsidRPr="005F58DF">
        <w:t> DENOMINATION :</w:t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</w:p>
    <w:p w:rsidR="00622D37" w:rsidRPr="005F58DF" w:rsidRDefault="00622D37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5F58DF">
        <w:t>Adresse :</w:t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</w:p>
    <w:p w:rsidR="00622D37" w:rsidRPr="005F58DF" w:rsidRDefault="00622D37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5F58DF">
        <w:t>CP :</w:t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Pr="005F58DF">
        <w:tab/>
        <w:t>Ville :</w:t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</w:p>
    <w:p w:rsidR="00622D37" w:rsidRDefault="00622D37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u w:val="single"/>
        </w:rPr>
      </w:pPr>
      <w:r w:rsidRPr="005F58DF">
        <w:t>Numéro de téléphone :</w:t>
      </w:r>
      <w:r w:rsidR="005F58DF"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  <w:r w:rsidR="005F58DF" w:rsidRPr="005F58DF">
        <w:rPr>
          <w:u w:val="single"/>
        </w:rPr>
        <w:tab/>
      </w:r>
    </w:p>
    <w:p w:rsidR="00622D37" w:rsidRDefault="000E3CBF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>
        <w:t xml:space="preserve">Facture (envoi par e-mail) : </w:t>
      </w:r>
      <w:sdt>
        <w:sdtPr>
          <w:id w:val="4141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58DF">
        <w:tab/>
      </w:r>
      <w:r>
        <w:t>Règlement sur place obligatoire en chèque ou en espèce</w:t>
      </w:r>
    </w:p>
    <w:p w:rsidR="000E3CBF" w:rsidRPr="00652546" w:rsidRDefault="000E3CBF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sz w:val="16"/>
          <w:szCs w:val="16"/>
        </w:rPr>
      </w:pPr>
    </w:p>
    <w:p w:rsidR="00BF0235" w:rsidRPr="005F58DF" w:rsidRDefault="00BF0235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5F58DF">
        <w:t>Date d’ouverture souhaitée :</w:t>
      </w:r>
      <w:r w:rsidR="00642828">
        <w:t xml:space="preserve"> </w:t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</w:p>
    <w:p w:rsidR="00BF0235" w:rsidRPr="005F58DF" w:rsidRDefault="004952CC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5F58DF">
        <w:t>Intervalle horaire souhaité (4H maximum</w:t>
      </w:r>
      <w:r w:rsidR="000E3CBF">
        <w:t>/demi-journée</w:t>
      </w:r>
      <w:r w:rsidRPr="005F58DF">
        <w:t>) </w:t>
      </w:r>
      <w:bookmarkStart w:id="0" w:name="_GoBack"/>
      <w:bookmarkEnd w:id="0"/>
      <w:r w:rsidRPr="005F58DF">
        <w:t>:</w:t>
      </w:r>
      <w:r w:rsidR="00A70EAA">
        <w:t xml:space="preserve"> </w:t>
      </w:r>
      <w:r w:rsidR="000E3CBF">
        <w:rPr>
          <w:u w:val="single"/>
        </w:rPr>
        <w:tab/>
      </w:r>
      <w:r w:rsidR="000E3CBF">
        <w:rPr>
          <w:u w:val="single"/>
        </w:rPr>
        <w:tab/>
      </w:r>
      <w:r w:rsidR="000E3CBF">
        <w:rPr>
          <w:u w:val="single"/>
        </w:rPr>
        <w:tab/>
      </w:r>
      <w:r w:rsidR="000E3CBF">
        <w:rPr>
          <w:u w:val="single"/>
        </w:rPr>
        <w:tab/>
      </w:r>
      <w:r w:rsidR="000E3CBF">
        <w:rPr>
          <w:u w:val="single"/>
        </w:rPr>
        <w:tab/>
      </w:r>
      <w:r w:rsidR="000E3CBF">
        <w:rPr>
          <w:u w:val="single"/>
        </w:rPr>
        <w:tab/>
      </w:r>
      <w:r w:rsidR="000E3CBF">
        <w:rPr>
          <w:u w:val="single"/>
        </w:rPr>
        <w:tab/>
      </w:r>
    </w:p>
    <w:p w:rsidR="004952CC" w:rsidRDefault="00622D37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u w:val="single"/>
        </w:rPr>
      </w:pPr>
      <w:r w:rsidRPr="005F58DF">
        <w:t>Nombre de chevaux (</w:t>
      </w:r>
      <w:r w:rsidR="00DE7DBB">
        <w:t>forfait de 30€ minimum)</w:t>
      </w:r>
      <w:r w:rsidR="004952CC" w:rsidRPr="005F58DF">
        <w:t> :</w:t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  <w:r w:rsidR="00642828" w:rsidRPr="00642828">
        <w:rPr>
          <w:u w:val="single"/>
        </w:rPr>
        <w:tab/>
      </w:r>
      <w:r w:rsidR="00642828">
        <w:rPr>
          <w:u w:val="single"/>
        </w:rPr>
        <w:tab/>
      </w:r>
      <w:r w:rsidR="00642828">
        <w:rPr>
          <w:u w:val="single"/>
        </w:rPr>
        <w:tab/>
      </w:r>
      <w:r w:rsidR="00642828">
        <w:rPr>
          <w:u w:val="single"/>
        </w:rPr>
        <w:tab/>
      </w:r>
      <w:r w:rsidR="00642828">
        <w:rPr>
          <w:u w:val="single"/>
        </w:rPr>
        <w:tab/>
      </w:r>
    </w:p>
    <w:p w:rsidR="00DE7DBB" w:rsidRPr="00DE7DBB" w:rsidRDefault="00DE7DBB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i/>
        </w:rPr>
      </w:pPr>
      <w:r>
        <w:rPr>
          <w:i/>
        </w:rPr>
        <w:t>Au-delà du 6eme cheval, tarif de 5€ par cheval supplémentaire.</w:t>
      </w:r>
    </w:p>
    <w:p w:rsidR="00552F87" w:rsidRDefault="00642828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u w:val="single"/>
        </w:rPr>
      </w:pPr>
      <w:r w:rsidRPr="00642828">
        <w:t>Location de boxes (5€) :</w:t>
      </w:r>
      <w:r w:rsidR="00FE6275">
        <w:t xml:space="preserve"> </w:t>
      </w:r>
      <w:sdt>
        <w:sdtPr>
          <w:id w:val="50478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8DF">
            <w:rPr>
              <w:rFonts w:ascii="Segoe UI Symbol" w:eastAsia="MS Gothic" w:hAnsi="Segoe UI Symbol" w:cs="Segoe UI Symbol"/>
            </w:rPr>
            <w:t>☐</w:t>
          </w:r>
        </w:sdtContent>
      </w:sdt>
      <w:r>
        <w:tab/>
      </w:r>
      <w:r>
        <w:tab/>
        <w:t xml:space="preserve">Nombre de boxes : </w:t>
      </w:r>
      <w:r w:rsidRPr="00642828">
        <w:rPr>
          <w:u w:val="single"/>
        </w:rPr>
        <w:tab/>
      </w:r>
      <w:r w:rsidRPr="00642828">
        <w:rPr>
          <w:u w:val="single"/>
        </w:rPr>
        <w:tab/>
      </w:r>
      <w:r w:rsidRPr="00642828">
        <w:rPr>
          <w:u w:val="single"/>
        </w:rPr>
        <w:tab/>
      </w:r>
      <w:r w:rsidR="00552F87">
        <w:rPr>
          <w:u w:val="single"/>
        </w:rPr>
        <w:tab/>
      </w:r>
      <w:r w:rsidR="00552F87">
        <w:rPr>
          <w:u w:val="single"/>
        </w:rPr>
        <w:tab/>
      </w:r>
      <w:r w:rsidR="00552F87">
        <w:rPr>
          <w:u w:val="single"/>
        </w:rPr>
        <w:tab/>
      </w:r>
      <w:r w:rsidR="00552F87">
        <w:rPr>
          <w:u w:val="single"/>
        </w:rPr>
        <w:tab/>
      </w:r>
    </w:p>
    <w:p w:rsidR="00CE2D33" w:rsidRDefault="00642828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>
        <w:t>Demande envoyé</w:t>
      </w:r>
      <w:r w:rsidR="004952CC" w:rsidRPr="005F58DF">
        <w:t>e</w:t>
      </w:r>
      <w:r>
        <w:t xml:space="preserve"> le</w:t>
      </w:r>
      <w:r w:rsidR="004952CC" w:rsidRPr="005F58DF">
        <w:t> :</w:t>
      </w:r>
      <w:r>
        <w:t xml:space="preserve"> </w:t>
      </w:r>
      <w:r w:rsidR="0074115F" w:rsidRPr="00642828">
        <w:rPr>
          <w:u w:val="single"/>
        </w:rPr>
        <w:tab/>
      </w:r>
      <w:r w:rsidR="0074115F" w:rsidRPr="00642828">
        <w:rPr>
          <w:u w:val="single"/>
        </w:rPr>
        <w:tab/>
      </w:r>
      <w:r w:rsidR="0074115F" w:rsidRPr="00642828">
        <w:rPr>
          <w:u w:val="single"/>
        </w:rPr>
        <w:tab/>
      </w:r>
      <w:r w:rsidR="0074115F" w:rsidRPr="00642828">
        <w:rPr>
          <w:u w:val="single"/>
        </w:rPr>
        <w:tab/>
      </w:r>
      <w:r>
        <w:rPr>
          <w:u w:val="single"/>
        </w:rPr>
        <w:tab/>
      </w:r>
      <w:r w:rsidR="00552F87">
        <w:rPr>
          <w:u w:val="single"/>
        </w:rPr>
        <w:t xml:space="preserve"> </w:t>
      </w:r>
      <w:r w:rsidR="0074115F" w:rsidRPr="005F58DF">
        <w:t>Signature :</w:t>
      </w:r>
      <w:r w:rsidR="0074115F" w:rsidRPr="005F58DF">
        <w:tab/>
      </w:r>
      <w:r w:rsidR="004952CC" w:rsidRPr="005F58DF">
        <w:tab/>
      </w:r>
    </w:p>
    <w:p w:rsidR="00552F87" w:rsidRPr="005F58DF" w:rsidRDefault="00552F87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</w:p>
    <w:p w:rsidR="004952CC" w:rsidRPr="00672636" w:rsidRDefault="004952CC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sz w:val="26"/>
          <w:szCs w:val="26"/>
          <w:u w:val="single"/>
        </w:rPr>
      </w:pPr>
      <w:r w:rsidRPr="00672636">
        <w:rPr>
          <w:b/>
          <w:sz w:val="26"/>
          <w:szCs w:val="26"/>
          <w:u w:val="single"/>
        </w:rPr>
        <w:t>RAPPEL</w:t>
      </w:r>
    </w:p>
    <w:p w:rsidR="00652546" w:rsidRDefault="00642828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  <w:r>
        <w:t xml:space="preserve">L’accès aux pistes </w:t>
      </w:r>
      <w:r w:rsidR="004952CC" w:rsidRPr="005F58DF">
        <w:t xml:space="preserve">est réservé exclusivement aux cavaliers possédant une </w:t>
      </w:r>
      <w:r w:rsidR="004952CC" w:rsidRPr="005F58DF">
        <w:rPr>
          <w:b/>
        </w:rPr>
        <w:t>licence fédérale valable (millésime en cours)</w:t>
      </w:r>
      <w:r w:rsidR="004952CC" w:rsidRPr="005F58DF">
        <w:t>.</w:t>
      </w:r>
    </w:p>
    <w:p w:rsidR="00652546" w:rsidRPr="00652546" w:rsidRDefault="004952CC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16"/>
          <w:szCs w:val="16"/>
        </w:rPr>
      </w:pPr>
      <w:r w:rsidRPr="005F58DF">
        <w:t xml:space="preserve"> </w:t>
      </w:r>
    </w:p>
    <w:p w:rsidR="00FE6275" w:rsidRDefault="004952CC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  <w:r w:rsidRPr="005F58DF">
        <w:t xml:space="preserve">Un cavalier sans licence fédérale à jour, </w:t>
      </w:r>
      <w:r w:rsidRPr="005F58DF">
        <w:rPr>
          <w:b/>
        </w:rPr>
        <w:t>ne pourra pas</w:t>
      </w:r>
      <w:r w:rsidRPr="005F58DF">
        <w:t xml:space="preserve"> monter sur les pistes.</w:t>
      </w:r>
    </w:p>
    <w:p w:rsidR="00652546" w:rsidRPr="00652546" w:rsidRDefault="00652546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16"/>
          <w:szCs w:val="16"/>
        </w:rPr>
      </w:pPr>
    </w:p>
    <w:p w:rsidR="00FE6275" w:rsidRDefault="004952CC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  <w:r w:rsidRPr="005F58DF">
        <w:t xml:space="preserve">Il est </w:t>
      </w:r>
      <w:r w:rsidRPr="005F58DF">
        <w:rPr>
          <w:b/>
        </w:rPr>
        <w:t>interdit de longer sur les pistes</w:t>
      </w:r>
      <w:r w:rsidRPr="005F58DF">
        <w:t>, 2 ronds de longes sont prévus à cet effet.</w:t>
      </w:r>
    </w:p>
    <w:p w:rsidR="00652546" w:rsidRPr="00652546" w:rsidRDefault="00652546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16"/>
          <w:szCs w:val="16"/>
        </w:rPr>
      </w:pPr>
    </w:p>
    <w:p w:rsidR="00FE6275" w:rsidRDefault="004952CC" w:rsidP="000E3CB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F58DF">
        <w:rPr>
          <w:rFonts w:asciiTheme="minorHAnsi" w:hAnsiTheme="minorHAnsi"/>
          <w:b/>
          <w:bCs/>
          <w:sz w:val="22"/>
          <w:szCs w:val="22"/>
        </w:rPr>
        <w:t>Le port du casque est obligatoire</w:t>
      </w:r>
      <w:r w:rsidRPr="005F58DF">
        <w:rPr>
          <w:rFonts w:asciiTheme="minorHAnsi" w:hAnsiTheme="minorHAnsi"/>
          <w:sz w:val="22"/>
          <w:szCs w:val="22"/>
        </w:rPr>
        <w:t xml:space="preserve">. </w:t>
      </w:r>
      <w:r w:rsidRPr="00642828">
        <w:rPr>
          <w:rFonts w:asciiTheme="minorHAnsi" w:hAnsiTheme="minorHAnsi"/>
          <w:b/>
          <w:sz w:val="22"/>
          <w:szCs w:val="22"/>
        </w:rPr>
        <w:t>Le port de chaussant</w:t>
      </w:r>
      <w:r w:rsidRPr="005F58DF">
        <w:rPr>
          <w:rFonts w:asciiTheme="minorHAnsi" w:hAnsiTheme="minorHAnsi"/>
          <w:sz w:val="22"/>
          <w:szCs w:val="22"/>
        </w:rPr>
        <w:t xml:space="preserve"> adaptés à la pratique de l’équitation (bottes ou boots) </w:t>
      </w:r>
      <w:r w:rsidRPr="00642828">
        <w:rPr>
          <w:rFonts w:asciiTheme="minorHAnsi" w:hAnsiTheme="minorHAnsi"/>
          <w:b/>
          <w:sz w:val="22"/>
          <w:szCs w:val="22"/>
        </w:rPr>
        <w:t>est obligatoire</w:t>
      </w:r>
      <w:r w:rsidRPr="005F58DF">
        <w:rPr>
          <w:rFonts w:asciiTheme="minorHAnsi" w:hAnsiTheme="minorHAnsi"/>
          <w:sz w:val="22"/>
          <w:szCs w:val="22"/>
        </w:rPr>
        <w:t xml:space="preserve">. Les </w:t>
      </w:r>
      <w:r w:rsidRPr="005F58DF">
        <w:rPr>
          <w:rFonts w:asciiTheme="minorHAnsi" w:hAnsiTheme="minorHAnsi"/>
          <w:b/>
          <w:sz w:val="22"/>
          <w:szCs w:val="22"/>
        </w:rPr>
        <w:t>baskets/tennis sont interdites.</w:t>
      </w:r>
    </w:p>
    <w:p w:rsidR="00652546" w:rsidRPr="00652546" w:rsidRDefault="00652546" w:rsidP="000E3CB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/>
          <w:b/>
          <w:sz w:val="16"/>
          <w:szCs w:val="16"/>
        </w:rPr>
      </w:pPr>
    </w:p>
    <w:p w:rsidR="004952CC" w:rsidRDefault="004952CC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  <w:r w:rsidRPr="005F58DF">
        <w:t>Les personnes présentent sur le site sont responsables de leurs biens matériels propre et</w:t>
      </w:r>
      <w:r w:rsidR="00C11EA3">
        <w:t xml:space="preserve"> de leurs équipements</w:t>
      </w:r>
      <w:r w:rsidRPr="005F58DF">
        <w:t>. La SHR décline toute responsabilité en cas de détérioration, perte ou vol d’objets ou valeurs laissés dans son enceinte.</w:t>
      </w:r>
    </w:p>
    <w:p w:rsidR="00652546" w:rsidRPr="00652546" w:rsidRDefault="00652546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16"/>
          <w:szCs w:val="16"/>
        </w:rPr>
      </w:pPr>
    </w:p>
    <w:p w:rsidR="004952CC" w:rsidRDefault="004952CC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  <w:r w:rsidRPr="005F58DF">
        <w:t>Tout acte de vandalisme, vol de matériel appartement à la SHR, dégradation des locaux sera lourdement sanctionné.</w:t>
      </w:r>
    </w:p>
    <w:p w:rsidR="00652546" w:rsidRPr="00652546" w:rsidRDefault="00652546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16"/>
          <w:szCs w:val="16"/>
        </w:rPr>
      </w:pPr>
    </w:p>
    <w:p w:rsidR="004952CC" w:rsidRDefault="004952CC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  <w:r w:rsidRPr="005F58DF">
        <w:t>La responsabilité de la SHR est dégagée dans le cas d’un accident résultant de l’inobservation du présent règlement.</w:t>
      </w:r>
    </w:p>
    <w:p w:rsidR="00652546" w:rsidRPr="00652546" w:rsidRDefault="00652546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16"/>
          <w:szCs w:val="16"/>
        </w:rPr>
      </w:pPr>
    </w:p>
    <w:p w:rsidR="00FE6275" w:rsidRDefault="00FE6275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D05698">
        <w:rPr>
          <w:b/>
          <w:sz w:val="24"/>
          <w:szCs w:val="24"/>
        </w:rPr>
        <w:t>Pour toute autre règlementation au sein des infrastructures, merci de bien vouloir vous référer au REGLEMENT INTERIEUR</w:t>
      </w:r>
      <w:r w:rsidR="000E3CBF">
        <w:rPr>
          <w:b/>
          <w:sz w:val="24"/>
          <w:szCs w:val="24"/>
        </w:rPr>
        <w:t>. Tout manquement aux dispositions prévues dans le règlement intérieur ser</w:t>
      </w:r>
      <w:r w:rsidR="005D353A">
        <w:rPr>
          <w:b/>
          <w:sz w:val="24"/>
          <w:szCs w:val="24"/>
        </w:rPr>
        <w:t>a sanctionné</w:t>
      </w:r>
      <w:r w:rsidR="000E3CBF">
        <w:rPr>
          <w:b/>
          <w:sz w:val="24"/>
          <w:szCs w:val="24"/>
        </w:rPr>
        <w:t>.</w:t>
      </w:r>
      <w:r w:rsidRPr="00D05698">
        <w:rPr>
          <w:b/>
          <w:sz w:val="24"/>
          <w:szCs w:val="24"/>
        </w:rPr>
        <w:t xml:space="preserve"> (Disponible via le site internet shrbeaumonthague.ffe.com)</w:t>
      </w:r>
    </w:p>
    <w:p w:rsidR="008B7144" w:rsidRPr="002F2521" w:rsidRDefault="008B7144" w:rsidP="000E3C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color w:val="0070C0"/>
          <w:sz w:val="24"/>
          <w:szCs w:val="24"/>
        </w:rPr>
      </w:pPr>
      <w:r w:rsidRPr="002F2521">
        <w:rPr>
          <w:b/>
          <w:color w:val="0070C0"/>
          <w:sz w:val="24"/>
          <w:szCs w:val="24"/>
        </w:rPr>
        <w:t xml:space="preserve">Contact : </w:t>
      </w:r>
      <w:hyperlink r:id="rId7" w:history="1">
        <w:r w:rsidRPr="002F2521">
          <w:rPr>
            <w:rStyle w:val="Lienhypertexte"/>
            <w:b/>
            <w:color w:val="0070C0"/>
            <w:sz w:val="24"/>
            <w:szCs w:val="24"/>
            <w:u w:val="none"/>
          </w:rPr>
          <w:t>shr.lahague@gmail.com</w:t>
        </w:r>
      </w:hyperlink>
      <w:r w:rsidR="00DE7DBB">
        <w:rPr>
          <w:rStyle w:val="Lienhypertexte"/>
          <w:b/>
          <w:color w:val="0070C0"/>
          <w:sz w:val="24"/>
          <w:szCs w:val="24"/>
          <w:u w:val="none"/>
        </w:rPr>
        <w:t xml:space="preserve"> </w:t>
      </w:r>
      <w:r w:rsidRPr="002F2521">
        <w:rPr>
          <w:b/>
          <w:color w:val="0070C0"/>
          <w:sz w:val="24"/>
          <w:szCs w:val="24"/>
        </w:rPr>
        <w:t xml:space="preserve"> </w:t>
      </w:r>
      <w:r w:rsidRPr="002F2521">
        <w:rPr>
          <w:b/>
          <w:color w:val="0070C0"/>
          <w:sz w:val="24"/>
          <w:szCs w:val="24"/>
        </w:rPr>
        <w:tab/>
      </w:r>
      <w:r w:rsidRPr="002F2521">
        <w:rPr>
          <w:b/>
          <w:color w:val="0070C0"/>
          <w:sz w:val="24"/>
          <w:szCs w:val="24"/>
        </w:rPr>
        <w:sym w:font="Wingdings" w:char="F029"/>
      </w:r>
      <w:r w:rsidR="00DE7DBB">
        <w:rPr>
          <w:b/>
          <w:color w:val="0070C0"/>
          <w:sz w:val="24"/>
          <w:szCs w:val="24"/>
        </w:rPr>
        <w:t xml:space="preserve"> L. </w:t>
      </w:r>
      <w:r w:rsidRPr="002F2521">
        <w:rPr>
          <w:b/>
          <w:color w:val="0070C0"/>
          <w:sz w:val="24"/>
          <w:szCs w:val="24"/>
        </w:rPr>
        <w:t>TYPHAGNE 06.89.54.58.58</w:t>
      </w:r>
      <w:r w:rsidR="00DE7DBB">
        <w:rPr>
          <w:b/>
          <w:color w:val="0070C0"/>
          <w:sz w:val="24"/>
          <w:szCs w:val="24"/>
        </w:rPr>
        <w:t xml:space="preserve">     </w:t>
      </w:r>
      <w:r w:rsidR="00DE7DBB" w:rsidRPr="002F2521">
        <w:rPr>
          <w:b/>
          <w:color w:val="0070C0"/>
          <w:sz w:val="24"/>
          <w:szCs w:val="24"/>
        </w:rPr>
        <w:sym w:font="Wingdings" w:char="F029"/>
      </w:r>
      <w:r w:rsidR="00DE7DBB">
        <w:rPr>
          <w:b/>
          <w:color w:val="0070C0"/>
          <w:sz w:val="24"/>
          <w:szCs w:val="24"/>
        </w:rPr>
        <w:t xml:space="preserve"> J-L. LAVENU 06.16.23.21.00</w:t>
      </w:r>
    </w:p>
    <w:sectPr w:rsidR="008B7144" w:rsidRPr="002F2521" w:rsidSect="00CE2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564B"/>
    <w:multiLevelType w:val="hybridMultilevel"/>
    <w:tmpl w:val="BEDED222"/>
    <w:lvl w:ilvl="0" w:tplc="6EA4F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C2DF5"/>
    <w:multiLevelType w:val="hybridMultilevel"/>
    <w:tmpl w:val="E9A0451E"/>
    <w:lvl w:ilvl="0" w:tplc="89202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4D"/>
    <w:rsid w:val="000E3CBF"/>
    <w:rsid w:val="00120E15"/>
    <w:rsid w:val="00224C43"/>
    <w:rsid w:val="002374F6"/>
    <w:rsid w:val="002F2521"/>
    <w:rsid w:val="00310338"/>
    <w:rsid w:val="003F643A"/>
    <w:rsid w:val="00483CF5"/>
    <w:rsid w:val="004952CC"/>
    <w:rsid w:val="00552F87"/>
    <w:rsid w:val="005D353A"/>
    <w:rsid w:val="005F58DF"/>
    <w:rsid w:val="00622D37"/>
    <w:rsid w:val="00642828"/>
    <w:rsid w:val="00652546"/>
    <w:rsid w:val="00672636"/>
    <w:rsid w:val="0074115F"/>
    <w:rsid w:val="008B7144"/>
    <w:rsid w:val="00906362"/>
    <w:rsid w:val="00911DC2"/>
    <w:rsid w:val="00A70EAA"/>
    <w:rsid w:val="00AB1091"/>
    <w:rsid w:val="00B8260F"/>
    <w:rsid w:val="00BF0235"/>
    <w:rsid w:val="00C11EA3"/>
    <w:rsid w:val="00C6464D"/>
    <w:rsid w:val="00CE2D33"/>
    <w:rsid w:val="00CF3792"/>
    <w:rsid w:val="00D05698"/>
    <w:rsid w:val="00DE7DBB"/>
    <w:rsid w:val="00E8750E"/>
    <w:rsid w:val="00ED041D"/>
    <w:rsid w:val="00ED09BD"/>
    <w:rsid w:val="00F517ED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D94D-C12C-4CB7-84FB-2DE5E310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37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4C43"/>
    <w:pPr>
      <w:ind w:left="720"/>
      <w:contextualSpacing/>
    </w:pPr>
  </w:style>
  <w:style w:type="paragraph" w:customStyle="1" w:styleId="Default">
    <w:name w:val="Default"/>
    <w:rsid w:val="00495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r.lahagu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r.lahagu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1E10-6C7C-431B-B0BC-F3DB63A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Typhagne</dc:creator>
  <cp:keywords/>
  <dc:description/>
  <cp:lastModifiedBy>Laura Typhagne</cp:lastModifiedBy>
  <cp:revision>29</cp:revision>
  <cp:lastPrinted>2018-11-30T10:56:00Z</cp:lastPrinted>
  <dcterms:created xsi:type="dcterms:W3CDTF">2018-11-28T15:35:00Z</dcterms:created>
  <dcterms:modified xsi:type="dcterms:W3CDTF">2018-12-17T15:47:00Z</dcterms:modified>
</cp:coreProperties>
</file>